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F6" w:rsidRDefault="00BF1DF6" w:rsidP="00BF1D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PRECAUTIONS AFTER FLOODING</w:t>
      </w:r>
    </w:p>
    <w:p w:rsidR="00BF1DF6" w:rsidRDefault="00BF1DF6" w:rsidP="00BF1D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02/25/2019</w:t>
      </w:r>
    </w:p>
    <w:p w:rsidR="00BF1DF6" w:rsidRDefault="00BF1DF6" w:rsidP="00BF1D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F1DF6" w:rsidRDefault="00BF1DF6" w:rsidP="00BF1D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F1DF6" w:rsidRPr="00BF1DF6" w:rsidRDefault="00BF1DF6" w:rsidP="00BF1D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F1DF6">
        <w:rPr>
          <w:rFonts w:ascii="Arial" w:eastAsia="Times New Roman" w:hAnsi="Arial" w:cs="Arial"/>
          <w:b/>
          <w:bCs/>
          <w:color w:val="000000"/>
          <w:sz w:val="20"/>
          <w:szCs w:val="20"/>
        </w:rPr>
        <w:t>Septic Systems</w:t>
      </w:r>
    </w:p>
    <w:p w:rsidR="00BF1DF6" w:rsidRPr="00BF1DF6" w:rsidRDefault="00BF1DF6" w:rsidP="00BF1DF6">
      <w:pPr>
        <w:shd w:val="clear" w:color="auto" w:fill="FFFFFF"/>
        <w:spacing w:before="20" w:after="150" w:line="252" w:lineRule="atLeast"/>
        <w:ind w:left="20" w:right="20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During heavy rains and floods, the ground can become saturated, preventing proper operation of the system. For example, a septic tank can collapse or float out of position. Signs that a septic system is not working properly include sinks and toilets that drain slowly, floor drains that overflow, and visible sewage outside the home.</w:t>
      </w:r>
    </w:p>
    <w:p w:rsidR="00BF1DF6" w:rsidRPr="00BF1DF6" w:rsidRDefault="00BF1DF6" w:rsidP="00BF1DF6">
      <w:pPr>
        <w:shd w:val="clear" w:color="auto" w:fill="FFFFFF"/>
        <w:spacing w:before="20" w:after="150" w:line="252" w:lineRule="atLeast"/>
        <w:ind w:left="20" w:right="20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If this occurs:</w:t>
      </w:r>
    </w:p>
    <w:p w:rsidR="00BF1DF6" w:rsidRPr="00BF1DF6" w:rsidRDefault="00BF1DF6" w:rsidP="00BF1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Limit water usage when possible.</w:t>
      </w:r>
    </w:p>
    <w:p w:rsidR="00BF1DF6" w:rsidRPr="00BF1DF6" w:rsidRDefault="00BF1DF6" w:rsidP="00BF1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Consider staggering periods of prolonged water usage such as bathing and laundering, when possible.</w:t>
      </w:r>
    </w:p>
    <w:p w:rsidR="00BF1DF6" w:rsidRPr="00BF1DF6" w:rsidRDefault="00BF1DF6" w:rsidP="00BF1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Consider laundering at commercial establishments, as this will significantly reduce the demand on your own system.</w:t>
      </w:r>
    </w:p>
    <w:p w:rsidR="00BF1DF6" w:rsidRPr="00BF1DF6" w:rsidRDefault="00BF1DF6" w:rsidP="00BF1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Inspect disposal areas for depressions where rainwater ponding may occur. Adding soil to these depressions will aid in surface drainage.</w:t>
      </w:r>
    </w:p>
    <w:p w:rsidR="00BF1DF6" w:rsidRPr="00BF1DF6" w:rsidRDefault="00BF1DF6" w:rsidP="00BF1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Inspect roof drainage and gutters to ensure that rainwater run-off is diverted away from the disposal area.</w:t>
      </w:r>
    </w:p>
    <w:p w:rsidR="00BF1DF6" w:rsidRPr="00BF1DF6" w:rsidRDefault="00BF1DF6" w:rsidP="00BF1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Consider having your septic tank pumped out. This may provide temporary relief and may help with maintenance for long-term system performance. ADPH recommends having your septic tank pumped out every three to five years to eliminate sludge build-up.</w:t>
      </w:r>
    </w:p>
    <w:p w:rsidR="00BF1DF6" w:rsidRPr="00BF1DF6" w:rsidRDefault="00BF1DF6" w:rsidP="00BF1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After weather conditions improve, the system should return to normal functioning. If you continue to experience problems with your system, contact your local health department environmentalist for assistance.</w:t>
      </w:r>
    </w:p>
    <w:p w:rsidR="00BF1DF6" w:rsidRPr="00BF1DF6" w:rsidRDefault="00BF1DF6" w:rsidP="00BF1DF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F1DF6">
        <w:rPr>
          <w:rFonts w:ascii="Arial" w:eastAsia="Times New Roman" w:hAnsi="Arial" w:cs="Arial"/>
          <w:b/>
          <w:bCs/>
          <w:color w:val="000000"/>
          <w:sz w:val="20"/>
          <w:szCs w:val="20"/>
        </w:rPr>
        <w:t>Mold</w:t>
      </w:r>
    </w:p>
    <w:p w:rsidR="00BF1DF6" w:rsidRPr="00BF1DF6" w:rsidRDefault="00BF1DF6" w:rsidP="00BF1DF6">
      <w:pPr>
        <w:shd w:val="clear" w:color="auto" w:fill="FFFFFF"/>
        <w:spacing w:before="20" w:after="150" w:line="252" w:lineRule="atLeast"/>
        <w:ind w:left="20" w:right="20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After natural disasters such as storms and floods, excess moisture and standing water contribute to the growth of mold in homes and other buildings. When returning to a home that has been flooded, be aware that mold may be present and may be a health risk for your family.</w:t>
      </w:r>
    </w:p>
    <w:p w:rsidR="00BF1DF6" w:rsidRPr="00BF1DF6" w:rsidRDefault="00BF1DF6" w:rsidP="00BF1DF6">
      <w:pPr>
        <w:shd w:val="clear" w:color="auto" w:fill="FFFFFF"/>
        <w:spacing w:before="20" w:after="150" w:line="252" w:lineRule="atLeast"/>
        <w:ind w:left="20" w:right="20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Most molds do not cause infections, but some molds are a health risk to people with breathing problems such as asthma or allergies, or immune problems such as HIV infection, cancer patients taking chemotherapy and people who have received organ transplants.</w:t>
      </w:r>
    </w:p>
    <w:p w:rsidR="00BF1DF6" w:rsidRPr="00BF1DF6" w:rsidRDefault="00BF1DF6" w:rsidP="00BF1DF6">
      <w:pPr>
        <w:shd w:val="clear" w:color="auto" w:fill="FFFFFF"/>
        <w:spacing w:before="20" w:after="150" w:line="252" w:lineRule="atLeast"/>
        <w:ind w:left="20" w:right="20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To protect against health risks associated with mold:</w:t>
      </w:r>
    </w:p>
    <w:p w:rsidR="00BF1DF6" w:rsidRPr="00BF1DF6" w:rsidRDefault="00BF1DF6" w:rsidP="00BF1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Remove standing water from your home, office or business.</w:t>
      </w:r>
    </w:p>
    <w:p w:rsidR="00BF1DF6" w:rsidRPr="00BF1DF6" w:rsidRDefault="00BF1DF6" w:rsidP="00BF1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Remove wet materials such as carpets, pads, insulation, wallboard, pillows and mattresses. If mold growth has already occurred, carefully remove the moldy material.</w:t>
      </w:r>
    </w:p>
    <w:p w:rsidR="00BF1DF6" w:rsidRPr="00BF1DF6" w:rsidRDefault="00BF1DF6" w:rsidP="00BF1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Use personal protective equipment when cleaning or removing mold. These are gloves, goggles and an N-95 particle respirator (found at most hardware stores). This type of respirator may resemble a paper dust mask with a nozzle on the front. Other respirators are made primarily of plastic or rubber and have a removable cartridge that traps most of the mold spores from entering.</w:t>
      </w:r>
    </w:p>
    <w:p w:rsidR="00BF1DF6" w:rsidRPr="00BF1DF6" w:rsidRDefault="00BF1DF6" w:rsidP="00BF1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t>Do not use a respirator if you have heart disease or chronic lung disease such as asthma or emphysema. While cleaning up, take breaks in a well-ventilated area. Individuals with known mold allergies or asthma should not clean or remove moldy materials.</w:t>
      </w:r>
    </w:p>
    <w:p w:rsidR="00BF1DF6" w:rsidRPr="00BF1DF6" w:rsidRDefault="00BF1DF6" w:rsidP="00BF1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BF1DF6">
        <w:rPr>
          <w:rFonts w:ascii="Arial" w:eastAsia="Times New Roman" w:hAnsi="Arial" w:cs="Arial"/>
          <w:color w:val="333333"/>
          <w:sz w:val="20"/>
          <w:szCs w:val="20"/>
        </w:rPr>
        <w:t>Do not mix</w:t>
      </w:r>
      <w:proofErr w:type="gramEnd"/>
      <w:r w:rsidRPr="00BF1DF6">
        <w:rPr>
          <w:rFonts w:ascii="Arial" w:eastAsia="Times New Roman" w:hAnsi="Arial" w:cs="Arial"/>
          <w:color w:val="333333"/>
          <w:sz w:val="20"/>
          <w:szCs w:val="20"/>
        </w:rPr>
        <w:t xml:space="preserve"> bleach with anything except water. Mixing bleach with other liquids could produce hazardous gases from a chemical reaction. Read and follow label instructions carefully. Open windows and doors to provide plenty of fresh air.</w:t>
      </w:r>
    </w:p>
    <w:p w:rsidR="00BF1DF6" w:rsidRPr="00BF1DF6" w:rsidRDefault="00BF1DF6" w:rsidP="00BF1DF6">
      <w:pPr>
        <w:shd w:val="clear" w:color="auto" w:fill="FFFFFF"/>
        <w:spacing w:before="20" w:after="150" w:line="252" w:lineRule="atLeast"/>
        <w:ind w:left="20" w:right="20"/>
        <w:rPr>
          <w:rFonts w:ascii="Arial" w:eastAsia="Times New Roman" w:hAnsi="Arial" w:cs="Arial"/>
          <w:color w:val="333333"/>
          <w:sz w:val="20"/>
          <w:szCs w:val="20"/>
        </w:rPr>
      </w:pPr>
      <w:r w:rsidRPr="00BF1DF6">
        <w:rPr>
          <w:rFonts w:ascii="Arial" w:eastAsia="Times New Roman" w:hAnsi="Arial" w:cs="Arial"/>
          <w:color w:val="333333"/>
          <w:sz w:val="20"/>
          <w:szCs w:val="20"/>
        </w:rPr>
        <w:lastRenderedPageBreak/>
        <w:t>For more information, consult the following:</w:t>
      </w:r>
    </w:p>
    <w:p w:rsidR="00BF1DF6" w:rsidRPr="00BF1DF6" w:rsidRDefault="003B6C2A" w:rsidP="00BF1DF6">
      <w:pPr>
        <w:shd w:val="clear" w:color="auto" w:fill="FFFFFF"/>
        <w:spacing w:before="20" w:after="150" w:line="252" w:lineRule="atLeast"/>
        <w:ind w:left="20" w:right="20"/>
        <w:rPr>
          <w:rFonts w:ascii="Arial" w:eastAsia="Times New Roman" w:hAnsi="Arial" w:cs="Arial"/>
          <w:color w:val="333333"/>
          <w:sz w:val="20"/>
          <w:szCs w:val="20"/>
        </w:rPr>
      </w:pPr>
      <w:hyperlink r:id="rId5" w:history="1">
        <w:r w:rsidR="00BF1DF6" w:rsidRPr="00BF1DF6">
          <w:rPr>
            <w:rFonts w:ascii="Arial" w:eastAsia="Times New Roman" w:hAnsi="Arial" w:cs="Arial"/>
            <w:color w:val="3399CC"/>
            <w:sz w:val="20"/>
          </w:rPr>
          <w:t>cdc.gov/disasters/mold/</w:t>
        </w:r>
      </w:hyperlink>
    </w:p>
    <w:p w:rsidR="00BF1DF6" w:rsidRPr="00BF1DF6" w:rsidRDefault="003B6C2A" w:rsidP="00BF1DF6">
      <w:pPr>
        <w:shd w:val="clear" w:color="auto" w:fill="FFFFFF"/>
        <w:spacing w:before="20" w:after="150" w:line="252" w:lineRule="atLeast"/>
        <w:ind w:left="20" w:right="20"/>
        <w:rPr>
          <w:rFonts w:ascii="Arial" w:eastAsia="Times New Roman" w:hAnsi="Arial" w:cs="Arial"/>
          <w:color w:val="333333"/>
          <w:sz w:val="20"/>
          <w:szCs w:val="20"/>
        </w:rPr>
      </w:pPr>
      <w:hyperlink r:id="rId6" w:history="1">
        <w:r w:rsidR="00BF1DF6" w:rsidRPr="00BF1DF6">
          <w:rPr>
            <w:rFonts w:ascii="Arial" w:eastAsia="Times New Roman" w:hAnsi="Arial" w:cs="Arial"/>
            <w:color w:val="3399CC"/>
            <w:sz w:val="20"/>
          </w:rPr>
          <w:t>epa.gov/mold/mold-cleanup-your-home</w:t>
        </w:r>
      </w:hyperlink>
    </w:p>
    <w:p w:rsidR="00BF1DF6" w:rsidRPr="00BF1DF6" w:rsidRDefault="003B6C2A" w:rsidP="00BF1DF6">
      <w:pPr>
        <w:shd w:val="clear" w:color="auto" w:fill="FFFFFF"/>
        <w:spacing w:before="20" w:after="150" w:line="252" w:lineRule="atLeast"/>
        <w:ind w:left="20" w:right="20"/>
        <w:rPr>
          <w:rFonts w:ascii="Arial" w:eastAsia="Times New Roman" w:hAnsi="Arial" w:cs="Arial"/>
          <w:color w:val="333333"/>
          <w:sz w:val="20"/>
          <w:szCs w:val="20"/>
        </w:rPr>
      </w:pPr>
      <w:hyperlink r:id="rId7" w:history="1">
        <w:r w:rsidR="00BF1DF6" w:rsidRPr="00BF1DF6">
          <w:rPr>
            <w:rFonts w:ascii="Arial" w:eastAsia="Times New Roman" w:hAnsi="Arial" w:cs="Arial"/>
            <w:color w:val="3399CC"/>
            <w:sz w:val="20"/>
          </w:rPr>
          <w:t>alabamapublichealth.gov/iaq/mold.html</w:t>
        </w:r>
      </w:hyperlink>
    </w:p>
    <w:p w:rsidR="00FE14CD" w:rsidRDefault="00FE14CD"/>
    <w:sectPr w:rsidR="00FE14CD" w:rsidSect="00FE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1FCA"/>
    <w:multiLevelType w:val="multilevel"/>
    <w:tmpl w:val="4DAC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A2F74"/>
    <w:multiLevelType w:val="multilevel"/>
    <w:tmpl w:val="76C4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F1DF6"/>
    <w:rsid w:val="000839B9"/>
    <w:rsid w:val="003B6C2A"/>
    <w:rsid w:val="00BF1DF6"/>
    <w:rsid w:val="00F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CD"/>
  </w:style>
  <w:style w:type="paragraph" w:styleId="Heading2">
    <w:name w:val="heading 2"/>
    <w:basedOn w:val="Normal"/>
    <w:link w:val="Heading2Char"/>
    <w:uiPriority w:val="9"/>
    <w:qFormat/>
    <w:rsid w:val="00BF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D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1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bamapublichealth.gov/iaq/mol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mold/mold-cleanup-your-home" TargetMode="External"/><Relationship Id="rId5" Type="http://schemas.openxmlformats.org/officeDocument/2006/relationships/hyperlink" Target="https://www.cdc.gov/disasters/mol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EN1RDAWS</dc:creator>
  <cp:lastModifiedBy>ADPH User</cp:lastModifiedBy>
  <cp:revision>2</cp:revision>
  <dcterms:created xsi:type="dcterms:W3CDTF">2019-02-25T17:05:00Z</dcterms:created>
  <dcterms:modified xsi:type="dcterms:W3CDTF">2019-02-25T17:05:00Z</dcterms:modified>
</cp:coreProperties>
</file>